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64" w:rsidRPr="001925D3" w:rsidRDefault="00DE6964" w:rsidP="00DE6964">
      <w:pPr>
        <w:pStyle w:val="Default"/>
        <w:ind w:left="360"/>
        <w:jc w:val="center"/>
        <w:rPr>
          <w:bCs/>
          <w:sz w:val="28"/>
          <w:u w:val="single"/>
        </w:rPr>
      </w:pPr>
      <w:r w:rsidRPr="001925D3">
        <w:rPr>
          <w:bCs/>
          <w:sz w:val="28"/>
          <w:u w:val="single"/>
        </w:rPr>
        <w:t xml:space="preserve">Kryteria ocen z chemii </w:t>
      </w:r>
      <w:r w:rsidR="001925D3" w:rsidRPr="001925D3">
        <w:rPr>
          <w:bCs/>
          <w:sz w:val="28"/>
          <w:u w:val="single"/>
        </w:rPr>
        <w:t>klasy drugie</w:t>
      </w:r>
    </w:p>
    <w:p w:rsidR="00DE6964" w:rsidRPr="00DE6964" w:rsidRDefault="00DE6964" w:rsidP="00DE6964">
      <w:pPr>
        <w:pStyle w:val="Default"/>
        <w:jc w:val="center"/>
      </w:pPr>
    </w:p>
    <w:p w:rsidR="00CA1124" w:rsidRPr="001403C9" w:rsidRDefault="00CA1124" w:rsidP="00CA1124">
      <w:pPr>
        <w:pStyle w:val="Default"/>
        <w:rPr>
          <w:b/>
          <w:sz w:val="22"/>
          <w:szCs w:val="22"/>
        </w:rPr>
      </w:pPr>
      <w:r w:rsidRPr="001403C9">
        <w:rPr>
          <w:b/>
          <w:bCs/>
          <w:iCs/>
          <w:sz w:val="22"/>
          <w:szCs w:val="22"/>
        </w:rPr>
        <w:t xml:space="preserve">Na roczną (semestralną) ocenę klasyfikacyjną mogą składać się: </w:t>
      </w:r>
    </w:p>
    <w:p w:rsidR="00DE6964" w:rsidRPr="00DE6964" w:rsidRDefault="00DE6964" w:rsidP="00DE6964">
      <w:pPr>
        <w:pStyle w:val="Default"/>
        <w:ind w:left="360"/>
        <w:rPr>
          <w:b/>
        </w:rPr>
      </w:pPr>
    </w:p>
    <w:p w:rsidR="00DE6964" w:rsidRPr="00DE6964" w:rsidRDefault="00DE6964" w:rsidP="00DE6964">
      <w:pPr>
        <w:pStyle w:val="Default"/>
        <w:numPr>
          <w:ilvl w:val="0"/>
          <w:numId w:val="2"/>
        </w:numPr>
        <w:spacing w:after="76"/>
      </w:pPr>
      <w:r w:rsidRPr="00DE6964">
        <w:t xml:space="preserve">oceny ze sprawdzianów pisemnych lub testów przeprowadzanych po każdym dziale chemii; </w:t>
      </w:r>
    </w:p>
    <w:p w:rsidR="00DE6964" w:rsidRPr="00DE6964" w:rsidRDefault="00DE6964" w:rsidP="00DE6964">
      <w:pPr>
        <w:pStyle w:val="Default"/>
        <w:numPr>
          <w:ilvl w:val="0"/>
          <w:numId w:val="2"/>
        </w:numPr>
        <w:spacing w:after="76"/>
      </w:pPr>
      <w:r w:rsidRPr="00DE6964">
        <w:t>oceny z kartkówek niezapowiedzianych (z trzech ostatnich tematów) lub zapowiedzianych (z określonej prz</w:t>
      </w:r>
      <w:r>
        <w:t>ez nauczyciela liczby tematów)</w:t>
      </w:r>
    </w:p>
    <w:p w:rsidR="00DE6964" w:rsidRPr="00DE6964" w:rsidRDefault="00DE6964" w:rsidP="00DE6964">
      <w:pPr>
        <w:pStyle w:val="Default"/>
        <w:numPr>
          <w:ilvl w:val="0"/>
          <w:numId w:val="2"/>
        </w:numPr>
        <w:spacing w:after="76"/>
      </w:pPr>
      <w:r w:rsidRPr="00DE6964">
        <w:t>oceny z odpowiedzi ustnych (powtó</w:t>
      </w:r>
      <w:r>
        <w:t>rzenie trzech ostatnich lekcji)</w:t>
      </w:r>
      <w:r w:rsidRPr="00DE6964">
        <w:t xml:space="preserve"> </w:t>
      </w:r>
    </w:p>
    <w:p w:rsidR="00DE6964" w:rsidRPr="00DE6964" w:rsidRDefault="00DE6964" w:rsidP="00DE6964">
      <w:pPr>
        <w:pStyle w:val="Default"/>
        <w:numPr>
          <w:ilvl w:val="0"/>
          <w:numId w:val="2"/>
        </w:numPr>
        <w:spacing w:after="76"/>
      </w:pPr>
      <w:r w:rsidRPr="00DE6964">
        <w:t xml:space="preserve">oceny z aktywności (odpowiedzi ustne z nowej lekcji); </w:t>
      </w:r>
    </w:p>
    <w:p w:rsidR="00DE6964" w:rsidRPr="00DE6964" w:rsidRDefault="00DE6964" w:rsidP="00DE6964">
      <w:pPr>
        <w:pStyle w:val="Default"/>
        <w:numPr>
          <w:ilvl w:val="0"/>
          <w:numId w:val="2"/>
        </w:numPr>
        <w:spacing w:after="76"/>
      </w:pPr>
      <w:r>
        <w:t>ocena z małej matury</w:t>
      </w:r>
    </w:p>
    <w:p w:rsidR="00DE6964" w:rsidRPr="00DE6964" w:rsidRDefault="00DE6964" w:rsidP="00DE6964">
      <w:pPr>
        <w:pStyle w:val="Default"/>
        <w:numPr>
          <w:ilvl w:val="0"/>
          <w:numId w:val="2"/>
        </w:numPr>
        <w:spacing w:after="76"/>
      </w:pPr>
      <w:r>
        <w:t>oceny z prac długoterminowych</w:t>
      </w:r>
    </w:p>
    <w:p w:rsidR="00DE6964" w:rsidRPr="00DE6964" w:rsidRDefault="00DE6964" w:rsidP="00DE6964">
      <w:pPr>
        <w:pStyle w:val="Default"/>
        <w:numPr>
          <w:ilvl w:val="0"/>
          <w:numId w:val="2"/>
        </w:numPr>
      </w:pPr>
      <w:r w:rsidRPr="00DE6964">
        <w:rPr>
          <w:sz w:val="22"/>
          <w:szCs w:val="22"/>
        </w:rPr>
        <w:t xml:space="preserve">oceny z kart pracy </w:t>
      </w:r>
    </w:p>
    <w:p w:rsidR="00DE6964" w:rsidRPr="00DE6964" w:rsidRDefault="00DE6964" w:rsidP="00DE6964">
      <w:pPr>
        <w:pStyle w:val="Default"/>
        <w:numPr>
          <w:ilvl w:val="0"/>
          <w:numId w:val="2"/>
        </w:numPr>
        <w:spacing w:after="76"/>
      </w:pPr>
      <w:r>
        <w:t>oceny z referatów</w:t>
      </w:r>
    </w:p>
    <w:p w:rsidR="00DE6964" w:rsidRPr="00DE6964" w:rsidRDefault="00DE6964" w:rsidP="00DE6964">
      <w:pPr>
        <w:pStyle w:val="Default"/>
        <w:spacing w:after="59"/>
      </w:pPr>
    </w:p>
    <w:p w:rsidR="00DE6964" w:rsidRPr="00DE6964" w:rsidRDefault="00DE6964" w:rsidP="00DE6964">
      <w:pPr>
        <w:pStyle w:val="Default"/>
      </w:pPr>
    </w:p>
    <w:p w:rsidR="00DE6964" w:rsidRPr="00DE6964" w:rsidRDefault="00DE6964" w:rsidP="00DE6964">
      <w:pPr>
        <w:shd w:val="clear" w:color="auto" w:fill="FFFFFF"/>
        <w:tabs>
          <w:tab w:val="left" w:pos="355"/>
        </w:tabs>
        <w:spacing w:line="317" w:lineRule="exact"/>
        <w:ind w:left="360"/>
        <w:jc w:val="center"/>
        <w:rPr>
          <w:bCs/>
          <w:i w:val="0"/>
          <w:color w:val="000000"/>
          <w:spacing w:val="-6"/>
          <w:sz w:val="24"/>
          <w:szCs w:val="24"/>
          <w:u w:val="single"/>
        </w:rPr>
      </w:pPr>
      <w:r w:rsidRPr="00DE6964">
        <w:rPr>
          <w:bCs/>
          <w:i w:val="0"/>
          <w:color w:val="000000"/>
          <w:spacing w:val="-6"/>
          <w:sz w:val="24"/>
          <w:szCs w:val="24"/>
          <w:u w:val="single"/>
        </w:rPr>
        <w:t>Kryteria ocen z prac pisemnych:</w:t>
      </w:r>
    </w:p>
    <w:p w:rsidR="00DE6964" w:rsidRPr="00DE6964" w:rsidRDefault="00DE6964" w:rsidP="00DE6964">
      <w:pPr>
        <w:shd w:val="clear" w:color="auto" w:fill="FFFFFF"/>
        <w:tabs>
          <w:tab w:val="left" w:pos="355"/>
        </w:tabs>
        <w:spacing w:line="317" w:lineRule="exact"/>
        <w:jc w:val="center"/>
        <w:rPr>
          <w:i w:val="0"/>
          <w:color w:val="000000"/>
          <w:sz w:val="24"/>
          <w:szCs w:val="24"/>
        </w:rPr>
      </w:pPr>
    </w:p>
    <w:p w:rsidR="00DE6964" w:rsidRPr="00DE6964" w:rsidRDefault="00DE6964" w:rsidP="00DE6964">
      <w:pPr>
        <w:shd w:val="clear" w:color="auto" w:fill="FFFFFF"/>
        <w:tabs>
          <w:tab w:val="left" w:pos="355"/>
        </w:tabs>
        <w:spacing w:line="317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Przeliczenie procentowej ilości punktów na stopnie odbywa się według następującej skali:</w:t>
      </w:r>
    </w:p>
    <w:p w:rsidR="00DE6964" w:rsidRPr="00DE6964" w:rsidRDefault="00DE6964" w:rsidP="00DE6964">
      <w:pPr>
        <w:shd w:val="clear" w:color="auto" w:fill="FFFFFF"/>
        <w:tabs>
          <w:tab w:val="left" w:pos="355"/>
        </w:tabs>
        <w:spacing w:line="317" w:lineRule="exact"/>
        <w:rPr>
          <w:i w:val="0"/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899"/>
      </w:tblGrid>
      <w:tr w:rsidR="00DE6964" w:rsidRPr="00DE6964" w:rsidTr="0086569D">
        <w:trPr>
          <w:jc w:val="center"/>
        </w:trPr>
        <w:tc>
          <w:tcPr>
            <w:tcW w:w="2944" w:type="dxa"/>
          </w:tcPr>
          <w:p w:rsidR="00DE6964" w:rsidRPr="00DE6964" w:rsidRDefault="00DE6964" w:rsidP="00DE6964">
            <w:pPr>
              <w:tabs>
                <w:tab w:val="left" w:pos="355"/>
              </w:tabs>
              <w:spacing w:line="317" w:lineRule="exact"/>
              <w:ind w:left="360"/>
              <w:rPr>
                <w:i w:val="0"/>
                <w:color w:val="000000"/>
                <w:spacing w:val="-1"/>
                <w:sz w:val="24"/>
                <w:szCs w:val="24"/>
              </w:rPr>
            </w:pPr>
            <w:r w:rsidRPr="00DE6964">
              <w:rPr>
                <w:i w:val="0"/>
                <w:color w:val="000000"/>
                <w:spacing w:val="-1"/>
                <w:sz w:val="24"/>
                <w:szCs w:val="24"/>
              </w:rPr>
              <w:t>poniżej 40%</w:t>
            </w:r>
          </w:p>
        </w:tc>
        <w:tc>
          <w:tcPr>
            <w:tcW w:w="0" w:type="auto"/>
          </w:tcPr>
          <w:p w:rsidR="00DE6964" w:rsidRPr="00DE6964" w:rsidRDefault="00DE6964" w:rsidP="00DE6964">
            <w:pPr>
              <w:tabs>
                <w:tab w:val="left" w:pos="355"/>
              </w:tabs>
              <w:spacing w:line="317" w:lineRule="exact"/>
              <w:ind w:left="360"/>
              <w:rPr>
                <w:i w:val="0"/>
                <w:color w:val="000000"/>
                <w:spacing w:val="-1"/>
                <w:sz w:val="24"/>
                <w:szCs w:val="24"/>
              </w:rPr>
            </w:pPr>
            <w:r w:rsidRPr="00DE6964">
              <w:rPr>
                <w:i w:val="0"/>
                <w:color w:val="000000"/>
                <w:spacing w:val="-1"/>
                <w:sz w:val="24"/>
                <w:szCs w:val="24"/>
              </w:rPr>
              <w:t>stopień niedostateczny</w:t>
            </w:r>
          </w:p>
        </w:tc>
      </w:tr>
      <w:tr w:rsidR="00DE6964" w:rsidRPr="00DE6964" w:rsidTr="0086569D">
        <w:trPr>
          <w:jc w:val="center"/>
        </w:trPr>
        <w:tc>
          <w:tcPr>
            <w:tcW w:w="2944" w:type="dxa"/>
          </w:tcPr>
          <w:p w:rsidR="00DE6964" w:rsidRPr="00DE6964" w:rsidRDefault="00DE6964" w:rsidP="00DE6964">
            <w:pPr>
              <w:shd w:val="clear" w:color="auto" w:fill="FFFFFF"/>
              <w:tabs>
                <w:tab w:val="left" w:pos="355"/>
              </w:tabs>
              <w:spacing w:line="317" w:lineRule="exact"/>
              <w:ind w:left="360"/>
              <w:rPr>
                <w:i w:val="0"/>
                <w:color w:val="000000"/>
                <w:spacing w:val="-1"/>
                <w:sz w:val="24"/>
                <w:szCs w:val="24"/>
              </w:rPr>
            </w:pPr>
            <w:r w:rsidRPr="00DE6964">
              <w:rPr>
                <w:i w:val="0"/>
                <w:color w:val="000000"/>
                <w:spacing w:val="-1"/>
                <w:sz w:val="24"/>
                <w:szCs w:val="24"/>
              </w:rPr>
              <w:t>od 40% poniżej 50%</w:t>
            </w:r>
          </w:p>
        </w:tc>
        <w:tc>
          <w:tcPr>
            <w:tcW w:w="0" w:type="auto"/>
          </w:tcPr>
          <w:p w:rsidR="00DE6964" w:rsidRPr="00DE6964" w:rsidRDefault="00DE6964" w:rsidP="00DE6964">
            <w:pPr>
              <w:tabs>
                <w:tab w:val="left" w:pos="355"/>
              </w:tabs>
              <w:spacing w:line="317" w:lineRule="exact"/>
              <w:ind w:left="360"/>
              <w:rPr>
                <w:i w:val="0"/>
                <w:color w:val="000000"/>
                <w:spacing w:val="-1"/>
                <w:sz w:val="24"/>
                <w:szCs w:val="24"/>
              </w:rPr>
            </w:pPr>
            <w:r w:rsidRPr="00DE6964">
              <w:rPr>
                <w:i w:val="0"/>
                <w:color w:val="000000"/>
                <w:spacing w:val="-1"/>
                <w:sz w:val="24"/>
                <w:szCs w:val="24"/>
              </w:rPr>
              <w:t>stopień dopuszczający</w:t>
            </w:r>
          </w:p>
        </w:tc>
      </w:tr>
      <w:tr w:rsidR="00DE6964" w:rsidRPr="00DE6964" w:rsidTr="0086569D">
        <w:trPr>
          <w:jc w:val="center"/>
        </w:trPr>
        <w:tc>
          <w:tcPr>
            <w:tcW w:w="2944" w:type="dxa"/>
          </w:tcPr>
          <w:p w:rsidR="00DE6964" w:rsidRPr="00DE6964" w:rsidRDefault="00DE6964" w:rsidP="00DE6964">
            <w:pPr>
              <w:shd w:val="clear" w:color="auto" w:fill="FFFFFF"/>
              <w:tabs>
                <w:tab w:val="left" w:pos="355"/>
              </w:tabs>
              <w:spacing w:line="317" w:lineRule="exact"/>
              <w:ind w:left="360"/>
              <w:rPr>
                <w:i w:val="0"/>
                <w:color w:val="000000"/>
                <w:spacing w:val="-1"/>
                <w:sz w:val="24"/>
                <w:szCs w:val="24"/>
              </w:rPr>
            </w:pPr>
            <w:r w:rsidRPr="00DE6964">
              <w:rPr>
                <w:i w:val="0"/>
                <w:color w:val="000000"/>
                <w:spacing w:val="-1"/>
                <w:sz w:val="24"/>
                <w:szCs w:val="24"/>
              </w:rPr>
              <w:t>od 50% poniżej  65%</w:t>
            </w:r>
          </w:p>
        </w:tc>
        <w:tc>
          <w:tcPr>
            <w:tcW w:w="0" w:type="auto"/>
          </w:tcPr>
          <w:p w:rsidR="00DE6964" w:rsidRPr="00DE6964" w:rsidRDefault="00DE6964" w:rsidP="00DE6964">
            <w:pPr>
              <w:tabs>
                <w:tab w:val="left" w:pos="355"/>
              </w:tabs>
              <w:spacing w:line="317" w:lineRule="exact"/>
              <w:ind w:left="360"/>
              <w:rPr>
                <w:i w:val="0"/>
                <w:color w:val="000000"/>
                <w:spacing w:val="-1"/>
                <w:sz w:val="24"/>
                <w:szCs w:val="24"/>
              </w:rPr>
            </w:pPr>
            <w:r w:rsidRPr="00DE6964">
              <w:rPr>
                <w:i w:val="0"/>
                <w:color w:val="000000"/>
                <w:spacing w:val="-1"/>
                <w:sz w:val="24"/>
                <w:szCs w:val="24"/>
              </w:rPr>
              <w:t>stopień dostateczny</w:t>
            </w:r>
          </w:p>
        </w:tc>
      </w:tr>
      <w:tr w:rsidR="00DE6964" w:rsidRPr="00DE6964" w:rsidTr="0086569D">
        <w:trPr>
          <w:jc w:val="center"/>
        </w:trPr>
        <w:tc>
          <w:tcPr>
            <w:tcW w:w="2944" w:type="dxa"/>
          </w:tcPr>
          <w:p w:rsidR="00DE6964" w:rsidRPr="00DE6964" w:rsidRDefault="00DE6964" w:rsidP="00DE6964">
            <w:pPr>
              <w:shd w:val="clear" w:color="auto" w:fill="FFFFFF"/>
              <w:tabs>
                <w:tab w:val="left" w:pos="355"/>
              </w:tabs>
              <w:spacing w:line="317" w:lineRule="exact"/>
              <w:ind w:left="360"/>
              <w:rPr>
                <w:i w:val="0"/>
                <w:color w:val="000000"/>
                <w:spacing w:val="-1"/>
                <w:sz w:val="24"/>
                <w:szCs w:val="24"/>
              </w:rPr>
            </w:pPr>
            <w:r w:rsidRPr="00DE6964">
              <w:rPr>
                <w:i w:val="0"/>
                <w:color w:val="000000"/>
                <w:spacing w:val="-1"/>
                <w:sz w:val="24"/>
                <w:szCs w:val="24"/>
              </w:rPr>
              <w:t>od 65% poniżej 70%</w:t>
            </w:r>
          </w:p>
        </w:tc>
        <w:tc>
          <w:tcPr>
            <w:tcW w:w="0" w:type="auto"/>
          </w:tcPr>
          <w:p w:rsidR="00DE6964" w:rsidRPr="00DE6964" w:rsidRDefault="00DE6964" w:rsidP="00DE6964">
            <w:pPr>
              <w:tabs>
                <w:tab w:val="left" w:pos="355"/>
              </w:tabs>
              <w:spacing w:line="317" w:lineRule="exact"/>
              <w:ind w:left="360"/>
              <w:rPr>
                <w:i w:val="0"/>
                <w:color w:val="000000"/>
                <w:spacing w:val="-1"/>
                <w:sz w:val="24"/>
                <w:szCs w:val="24"/>
              </w:rPr>
            </w:pPr>
            <w:r w:rsidRPr="00DE6964">
              <w:rPr>
                <w:i w:val="0"/>
                <w:color w:val="000000"/>
                <w:spacing w:val="-1"/>
                <w:sz w:val="24"/>
                <w:szCs w:val="24"/>
              </w:rPr>
              <w:t>stopień plus dostateczny</w:t>
            </w:r>
          </w:p>
        </w:tc>
      </w:tr>
      <w:tr w:rsidR="00DE6964" w:rsidRPr="00DE6964" w:rsidTr="0086569D">
        <w:trPr>
          <w:jc w:val="center"/>
        </w:trPr>
        <w:tc>
          <w:tcPr>
            <w:tcW w:w="2944" w:type="dxa"/>
          </w:tcPr>
          <w:p w:rsidR="00DE6964" w:rsidRPr="00DE6964" w:rsidRDefault="00DE6964" w:rsidP="00DE6964">
            <w:pPr>
              <w:shd w:val="clear" w:color="auto" w:fill="FFFFFF"/>
              <w:tabs>
                <w:tab w:val="left" w:pos="355"/>
              </w:tabs>
              <w:spacing w:line="317" w:lineRule="exact"/>
              <w:ind w:left="360"/>
              <w:rPr>
                <w:i w:val="0"/>
                <w:color w:val="000000"/>
                <w:spacing w:val="-1"/>
                <w:sz w:val="24"/>
                <w:szCs w:val="24"/>
              </w:rPr>
            </w:pPr>
            <w:r w:rsidRPr="00DE6964">
              <w:rPr>
                <w:i w:val="0"/>
                <w:color w:val="000000"/>
                <w:spacing w:val="-1"/>
                <w:sz w:val="24"/>
                <w:szCs w:val="24"/>
              </w:rPr>
              <w:t>od 70% poniżej 85%</w:t>
            </w:r>
          </w:p>
        </w:tc>
        <w:tc>
          <w:tcPr>
            <w:tcW w:w="0" w:type="auto"/>
          </w:tcPr>
          <w:p w:rsidR="00DE6964" w:rsidRPr="00DE6964" w:rsidRDefault="00DE6964" w:rsidP="00DE6964">
            <w:pPr>
              <w:tabs>
                <w:tab w:val="left" w:pos="355"/>
              </w:tabs>
              <w:spacing w:line="317" w:lineRule="exact"/>
              <w:ind w:left="360"/>
              <w:rPr>
                <w:i w:val="0"/>
                <w:color w:val="000000"/>
                <w:spacing w:val="-1"/>
                <w:sz w:val="24"/>
                <w:szCs w:val="24"/>
              </w:rPr>
            </w:pPr>
            <w:r w:rsidRPr="00DE6964">
              <w:rPr>
                <w:i w:val="0"/>
                <w:color w:val="000000"/>
                <w:spacing w:val="-1"/>
                <w:sz w:val="24"/>
                <w:szCs w:val="24"/>
              </w:rPr>
              <w:t>stopień dobry</w:t>
            </w:r>
          </w:p>
        </w:tc>
      </w:tr>
      <w:tr w:rsidR="00DE6964" w:rsidRPr="00DE6964" w:rsidTr="0086569D">
        <w:trPr>
          <w:jc w:val="center"/>
        </w:trPr>
        <w:tc>
          <w:tcPr>
            <w:tcW w:w="2944" w:type="dxa"/>
          </w:tcPr>
          <w:p w:rsidR="00DE6964" w:rsidRPr="00DE6964" w:rsidRDefault="00DE6964" w:rsidP="00DE6964">
            <w:pPr>
              <w:shd w:val="clear" w:color="auto" w:fill="FFFFFF"/>
              <w:tabs>
                <w:tab w:val="left" w:pos="355"/>
              </w:tabs>
              <w:spacing w:line="317" w:lineRule="exact"/>
              <w:ind w:left="360"/>
              <w:rPr>
                <w:i w:val="0"/>
                <w:color w:val="000000"/>
                <w:spacing w:val="-1"/>
                <w:sz w:val="24"/>
                <w:szCs w:val="24"/>
              </w:rPr>
            </w:pPr>
            <w:r w:rsidRPr="00DE6964">
              <w:rPr>
                <w:i w:val="0"/>
                <w:color w:val="000000"/>
                <w:spacing w:val="-1"/>
                <w:sz w:val="24"/>
                <w:szCs w:val="24"/>
              </w:rPr>
              <w:t>od 85% poniżej 90</w:t>
            </w:r>
          </w:p>
        </w:tc>
        <w:tc>
          <w:tcPr>
            <w:tcW w:w="0" w:type="auto"/>
          </w:tcPr>
          <w:p w:rsidR="00DE6964" w:rsidRPr="00DE6964" w:rsidRDefault="00DE6964" w:rsidP="00DE6964">
            <w:pPr>
              <w:tabs>
                <w:tab w:val="left" w:pos="355"/>
              </w:tabs>
              <w:spacing w:line="317" w:lineRule="exact"/>
              <w:ind w:left="360"/>
              <w:rPr>
                <w:i w:val="0"/>
                <w:color w:val="000000"/>
                <w:spacing w:val="-1"/>
                <w:sz w:val="24"/>
                <w:szCs w:val="24"/>
              </w:rPr>
            </w:pPr>
            <w:r w:rsidRPr="00DE6964">
              <w:rPr>
                <w:i w:val="0"/>
                <w:color w:val="000000"/>
                <w:spacing w:val="-1"/>
                <w:sz w:val="24"/>
                <w:szCs w:val="24"/>
              </w:rPr>
              <w:t>stopień plus dobry</w:t>
            </w:r>
          </w:p>
        </w:tc>
      </w:tr>
      <w:tr w:rsidR="00DE6964" w:rsidRPr="00DE6964" w:rsidTr="0086569D">
        <w:trPr>
          <w:jc w:val="center"/>
        </w:trPr>
        <w:tc>
          <w:tcPr>
            <w:tcW w:w="2944" w:type="dxa"/>
          </w:tcPr>
          <w:p w:rsidR="00DE6964" w:rsidRPr="00DE6964" w:rsidRDefault="00DE6964" w:rsidP="00DE6964">
            <w:pPr>
              <w:shd w:val="clear" w:color="auto" w:fill="FFFFFF"/>
              <w:tabs>
                <w:tab w:val="left" w:pos="355"/>
              </w:tabs>
              <w:spacing w:line="317" w:lineRule="exact"/>
              <w:ind w:left="360"/>
              <w:rPr>
                <w:i w:val="0"/>
                <w:color w:val="000000"/>
                <w:spacing w:val="-1"/>
                <w:sz w:val="24"/>
                <w:szCs w:val="24"/>
              </w:rPr>
            </w:pPr>
            <w:r w:rsidRPr="00DE6964">
              <w:rPr>
                <w:i w:val="0"/>
                <w:color w:val="000000"/>
                <w:spacing w:val="-1"/>
                <w:sz w:val="24"/>
                <w:szCs w:val="24"/>
              </w:rPr>
              <w:t>od 90% poniżej 98%</w:t>
            </w:r>
          </w:p>
        </w:tc>
        <w:tc>
          <w:tcPr>
            <w:tcW w:w="0" w:type="auto"/>
          </w:tcPr>
          <w:p w:rsidR="00DE6964" w:rsidRPr="00DE6964" w:rsidRDefault="00DE6964" w:rsidP="00DE6964">
            <w:pPr>
              <w:tabs>
                <w:tab w:val="left" w:pos="355"/>
              </w:tabs>
              <w:spacing w:line="317" w:lineRule="exact"/>
              <w:ind w:left="360"/>
              <w:rPr>
                <w:i w:val="0"/>
                <w:color w:val="000000"/>
                <w:spacing w:val="-1"/>
                <w:sz w:val="24"/>
                <w:szCs w:val="24"/>
              </w:rPr>
            </w:pPr>
            <w:r w:rsidRPr="00DE6964">
              <w:rPr>
                <w:i w:val="0"/>
                <w:color w:val="000000"/>
                <w:spacing w:val="-1"/>
                <w:sz w:val="24"/>
                <w:szCs w:val="24"/>
              </w:rPr>
              <w:t>stopień bardzo dobry</w:t>
            </w:r>
          </w:p>
        </w:tc>
      </w:tr>
      <w:tr w:rsidR="00DE6964" w:rsidRPr="00DE6964" w:rsidTr="0086569D">
        <w:trPr>
          <w:jc w:val="center"/>
        </w:trPr>
        <w:tc>
          <w:tcPr>
            <w:tcW w:w="2944" w:type="dxa"/>
          </w:tcPr>
          <w:p w:rsidR="00DE6964" w:rsidRPr="00DE6964" w:rsidRDefault="00DE6964" w:rsidP="00DE6964">
            <w:pPr>
              <w:ind w:left="360"/>
              <w:rPr>
                <w:i w:val="0"/>
                <w:sz w:val="24"/>
                <w:szCs w:val="24"/>
              </w:rPr>
            </w:pPr>
            <w:r w:rsidRPr="00DE6964">
              <w:rPr>
                <w:i w:val="0"/>
                <w:color w:val="000000"/>
                <w:spacing w:val="-1"/>
                <w:sz w:val="24"/>
                <w:szCs w:val="24"/>
              </w:rPr>
              <w:t>od 98%</w:t>
            </w:r>
          </w:p>
        </w:tc>
        <w:tc>
          <w:tcPr>
            <w:tcW w:w="0" w:type="auto"/>
          </w:tcPr>
          <w:p w:rsidR="00DE6964" w:rsidRPr="00DE6964" w:rsidRDefault="00DE6964" w:rsidP="00DE6964">
            <w:pPr>
              <w:tabs>
                <w:tab w:val="left" w:pos="355"/>
              </w:tabs>
              <w:spacing w:line="317" w:lineRule="exact"/>
              <w:ind w:left="360"/>
              <w:rPr>
                <w:i w:val="0"/>
                <w:color w:val="000000"/>
                <w:spacing w:val="-1"/>
                <w:sz w:val="24"/>
                <w:szCs w:val="24"/>
              </w:rPr>
            </w:pPr>
            <w:r w:rsidRPr="00DE6964">
              <w:rPr>
                <w:i w:val="0"/>
                <w:color w:val="000000"/>
                <w:spacing w:val="-1"/>
                <w:sz w:val="24"/>
                <w:szCs w:val="24"/>
              </w:rPr>
              <w:t>stopień celujący</w:t>
            </w:r>
          </w:p>
        </w:tc>
      </w:tr>
    </w:tbl>
    <w:p w:rsidR="00DE6964" w:rsidRPr="00DE6964" w:rsidRDefault="00DE6964" w:rsidP="00DE6964">
      <w:pPr>
        <w:shd w:val="clear" w:color="auto" w:fill="FFFFFF"/>
        <w:tabs>
          <w:tab w:val="left" w:pos="355"/>
        </w:tabs>
        <w:spacing w:line="317" w:lineRule="exact"/>
        <w:rPr>
          <w:i w:val="0"/>
          <w:color w:val="000000"/>
          <w:spacing w:val="-1"/>
          <w:sz w:val="24"/>
          <w:szCs w:val="24"/>
        </w:rPr>
      </w:pPr>
    </w:p>
    <w:p w:rsidR="00DE6964" w:rsidRPr="00DE6964" w:rsidRDefault="00DE6964" w:rsidP="00DE6964">
      <w:pPr>
        <w:shd w:val="clear" w:color="auto" w:fill="FFFFFF"/>
        <w:tabs>
          <w:tab w:val="left" w:pos="355"/>
        </w:tabs>
        <w:spacing w:line="317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Ocenę niedostateczną uczeń może poprawić w terminie ustalonym przez nauczyciela.</w:t>
      </w:r>
    </w:p>
    <w:p w:rsidR="00DE6964" w:rsidRPr="00DE6964" w:rsidRDefault="00DE6964" w:rsidP="00DE6964">
      <w:pPr>
        <w:pStyle w:val="Default"/>
      </w:pPr>
    </w:p>
    <w:p w:rsidR="00DE6964" w:rsidRPr="00DE6964" w:rsidRDefault="00DE6964" w:rsidP="00DE6964">
      <w:pPr>
        <w:shd w:val="clear" w:color="auto" w:fill="FFFFFF"/>
        <w:tabs>
          <w:tab w:val="left" w:pos="355"/>
        </w:tabs>
        <w:spacing w:line="317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W przypadku nieobecności ucznia na sprawdzianie lub kartkówce w dzienniku lekcyjnym pojawia się „ocena” 0 z wagą 0. Zapis ten nie ma wpływu na śródroczną i roczną ocenę klasyfikacyjną</w:t>
      </w:r>
    </w:p>
    <w:p w:rsidR="00DE6964" w:rsidRPr="00DE6964" w:rsidRDefault="00DE6964" w:rsidP="00DE6964">
      <w:pPr>
        <w:shd w:val="clear" w:color="auto" w:fill="FFFFFF"/>
        <w:tabs>
          <w:tab w:val="left" w:pos="355"/>
        </w:tabs>
        <w:spacing w:line="317" w:lineRule="exact"/>
        <w:rPr>
          <w:i w:val="0"/>
          <w:color w:val="000000"/>
          <w:spacing w:val="-1"/>
          <w:sz w:val="24"/>
          <w:szCs w:val="24"/>
        </w:rPr>
      </w:pP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  <w:u w:val="single"/>
        </w:rPr>
      </w:pPr>
      <w:r w:rsidRPr="00DE6964">
        <w:rPr>
          <w:i w:val="0"/>
          <w:color w:val="000000"/>
          <w:spacing w:val="-1"/>
          <w:sz w:val="24"/>
          <w:szCs w:val="24"/>
          <w:u w:val="single"/>
        </w:rPr>
        <w:t>Ocenę celującą otrzymuje uczeń, który: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– posiada wiadomości i umiejętności w pełni obejmujące program nauczania;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– stosuje wiadomości w sytuacjach trudnych i nietypowych (problemowych);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– formuje problemy oraz dokonuje analizy i syntezy nowych zjawisk;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– proponuje nowatorskie,  nietypowe rozwiązania problemów;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– osiąga sukcesy w konkursach chemicznych na szczeblu wyższym niż szkolny.</w:t>
      </w:r>
    </w:p>
    <w:p w:rsidR="00DE6964" w:rsidRPr="00DE6964" w:rsidRDefault="00DE6964" w:rsidP="00DE6964">
      <w:pPr>
        <w:shd w:val="clear" w:color="auto" w:fill="FFFFFF"/>
        <w:spacing w:line="610" w:lineRule="exact"/>
        <w:rPr>
          <w:i w:val="0"/>
          <w:color w:val="000000"/>
          <w:spacing w:val="-1"/>
          <w:sz w:val="24"/>
          <w:szCs w:val="24"/>
          <w:u w:val="single"/>
        </w:rPr>
      </w:pP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  <w:u w:val="single"/>
        </w:rPr>
      </w:pPr>
      <w:r w:rsidRPr="00DE6964">
        <w:rPr>
          <w:i w:val="0"/>
          <w:color w:val="000000"/>
          <w:spacing w:val="-1"/>
          <w:sz w:val="24"/>
          <w:szCs w:val="24"/>
          <w:u w:val="single"/>
        </w:rPr>
        <w:lastRenderedPageBreak/>
        <w:t>Ocenę bardzo dobrą otrzymuje uczeń, który: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– opanował w pełnym zakresie wiadomości i umiejętności  określone w programie;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– stosuje zdobyta wiedzę do rozwiązywania problemów i zadań  w nowych sytuacjach;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-  aktywnie uczestniczy w zajęciach lekcyjnych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– planuje i bezpiecznie przeprowadza eksperymenty chemiczne;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 xml:space="preserve">– biegle pisze i uzgadnia trudne równania reakcji chemicznych 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- samodzielnie rozwiązuję zadania obliczeniowe łączące różne działy chemii.</w:t>
      </w:r>
    </w:p>
    <w:p w:rsidR="00DE6964" w:rsidRPr="00DE6964" w:rsidRDefault="00DE6964" w:rsidP="00DE6964">
      <w:pPr>
        <w:shd w:val="clear" w:color="auto" w:fill="FFFFFF"/>
        <w:spacing w:line="610" w:lineRule="exact"/>
        <w:rPr>
          <w:i w:val="0"/>
          <w:color w:val="000000"/>
          <w:spacing w:val="-1"/>
          <w:sz w:val="24"/>
          <w:szCs w:val="24"/>
          <w:u w:val="single"/>
        </w:rPr>
      </w:pP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  <w:u w:val="single"/>
        </w:rPr>
      </w:pPr>
      <w:r w:rsidRPr="00DE6964">
        <w:rPr>
          <w:i w:val="0"/>
          <w:color w:val="000000"/>
          <w:spacing w:val="-1"/>
          <w:sz w:val="24"/>
          <w:szCs w:val="24"/>
          <w:u w:val="single"/>
        </w:rPr>
        <w:t>Ocenę plus dobrą otrzymuje uczeń, który: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- w pełnym stopniu opanował wymagania na ocenę dobrą i w niewielkim stopniu wymagania na ocenę bardzo dobrą.</w:t>
      </w:r>
    </w:p>
    <w:p w:rsidR="00DE6964" w:rsidRPr="00DE6964" w:rsidRDefault="00DE6964" w:rsidP="00DE6964">
      <w:pPr>
        <w:shd w:val="clear" w:color="auto" w:fill="FFFFFF"/>
        <w:spacing w:line="610" w:lineRule="exact"/>
        <w:rPr>
          <w:i w:val="0"/>
          <w:color w:val="000000"/>
          <w:spacing w:val="-1"/>
          <w:sz w:val="24"/>
          <w:szCs w:val="24"/>
          <w:u w:val="single"/>
        </w:rPr>
      </w:pP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  <w:u w:val="single"/>
        </w:rPr>
        <w:t>Ocenę dobrą otrzymuje uczeń, który: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– opanował w dużym zakresie wiadomości i umiejętności  określone w programie;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– poprawnie stosuje wiadomości i umiejętności do samodzielnego rozwiązywania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zadań i problemów;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– bezpiecznie wykonuje doświadczenia chemiczne;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– pisze i uzgadnia równania reakcji chemicznych średnim stopniu trudności;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– samodzielnie rozwiązuje złożone zadania obliczeniowe.</w:t>
      </w:r>
    </w:p>
    <w:p w:rsidR="00DE6964" w:rsidRPr="00DE6964" w:rsidRDefault="00DE6964" w:rsidP="00DE6964">
      <w:pPr>
        <w:shd w:val="clear" w:color="auto" w:fill="FFFFFF"/>
        <w:spacing w:line="610" w:lineRule="exact"/>
        <w:rPr>
          <w:i w:val="0"/>
          <w:color w:val="000000"/>
          <w:spacing w:val="-1"/>
          <w:sz w:val="24"/>
          <w:szCs w:val="24"/>
          <w:u w:val="single"/>
        </w:rPr>
      </w:pP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  <w:u w:val="single"/>
        </w:rPr>
      </w:pPr>
      <w:r w:rsidRPr="00DE6964">
        <w:rPr>
          <w:i w:val="0"/>
          <w:color w:val="000000"/>
          <w:spacing w:val="-1"/>
          <w:sz w:val="24"/>
          <w:szCs w:val="24"/>
          <w:u w:val="single"/>
        </w:rPr>
        <w:t>Ocenę plus dostateczną otrzymuje uczeń, który: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- w pełnym stopniu opanował wymagania na ocenę dostateczną i w niewielkim stopniu wymagania na ocenę  dobrą.</w:t>
      </w:r>
    </w:p>
    <w:p w:rsidR="00DE6964" w:rsidRDefault="00DE6964" w:rsidP="00DE6964">
      <w:pPr>
        <w:shd w:val="clear" w:color="auto" w:fill="FFFFFF"/>
        <w:spacing w:line="610" w:lineRule="exact"/>
        <w:rPr>
          <w:i w:val="0"/>
          <w:color w:val="000000"/>
          <w:spacing w:val="-1"/>
          <w:sz w:val="24"/>
          <w:szCs w:val="24"/>
          <w:u w:val="single"/>
        </w:rPr>
      </w:pPr>
    </w:p>
    <w:p w:rsidR="00CA1124" w:rsidRPr="00DE6964" w:rsidRDefault="00CA1124" w:rsidP="00DE6964">
      <w:pPr>
        <w:shd w:val="clear" w:color="auto" w:fill="FFFFFF"/>
        <w:spacing w:line="610" w:lineRule="exact"/>
        <w:rPr>
          <w:i w:val="0"/>
          <w:color w:val="000000"/>
          <w:spacing w:val="-1"/>
          <w:sz w:val="24"/>
          <w:szCs w:val="24"/>
          <w:u w:val="single"/>
        </w:rPr>
      </w:pP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  <w:u w:val="single"/>
        </w:rPr>
      </w:pPr>
      <w:r w:rsidRPr="00DE6964">
        <w:rPr>
          <w:i w:val="0"/>
          <w:color w:val="000000"/>
          <w:spacing w:val="-1"/>
          <w:sz w:val="24"/>
          <w:szCs w:val="24"/>
          <w:u w:val="single"/>
        </w:rPr>
        <w:lastRenderedPageBreak/>
        <w:t>Ocenę dostateczną otrzymuje uczeń, który: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– opanował w podstawowym zakresie te wiadomości i umiejętności  określone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w programie, które są konieczne do dalszego kształcenia;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– z pomocą nauczyciela poprawnie stosuje wiadomości i umiejętności  przy rozwiązywaniu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typowych zadań i problemów;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– z pomocą nauczyciela bezpiecznie wykonuje doświadczenia chemiczne;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– z pomocą nauczyciela pisze i uzgadnia równania reakcji chemicznych oraz rozwiązuje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zadania obliczeniowe o niewielkim stopniu trudności.</w:t>
      </w:r>
    </w:p>
    <w:p w:rsidR="00DE6964" w:rsidRPr="00DE6964" w:rsidRDefault="00DE6964" w:rsidP="00DE6964">
      <w:pPr>
        <w:shd w:val="clear" w:color="auto" w:fill="FFFFFF"/>
        <w:spacing w:line="610" w:lineRule="exact"/>
        <w:rPr>
          <w:i w:val="0"/>
          <w:color w:val="000000"/>
          <w:spacing w:val="-1"/>
          <w:sz w:val="24"/>
          <w:szCs w:val="24"/>
          <w:u w:val="single"/>
        </w:rPr>
      </w:pP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  <w:u w:val="single"/>
        </w:rPr>
      </w:pPr>
      <w:r w:rsidRPr="00DE6964">
        <w:rPr>
          <w:i w:val="0"/>
          <w:color w:val="000000"/>
          <w:spacing w:val="-1"/>
          <w:sz w:val="24"/>
          <w:szCs w:val="24"/>
          <w:u w:val="single"/>
        </w:rPr>
        <w:t>Ocenę dopuszczającą otrzymuje uczeń, który: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– ma pewne braki w wiadomościach i umiejętnościach  określonych w programie,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ale braki te nie przekreślają możliwości dalszego kształcenia;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– z pomocą nauczyciela rozwiązuje typowe zadania teoretyczne i praktyczne o niewielkim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stopniu trudności;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– z pomocą nauczyciela bezpiecznie wykonuje bardzo proste eksperymenty chemiczne,</w:t>
      </w:r>
    </w:p>
    <w:p w:rsidR="00DE6964" w:rsidRPr="00DE6964" w:rsidRDefault="00DE6964" w:rsidP="00DE6964">
      <w:pPr>
        <w:shd w:val="clear" w:color="auto" w:fill="FFFFFF"/>
        <w:spacing w:line="610" w:lineRule="exact"/>
        <w:ind w:left="360"/>
        <w:rPr>
          <w:i w:val="0"/>
          <w:color w:val="000000"/>
          <w:spacing w:val="-1"/>
          <w:sz w:val="24"/>
          <w:szCs w:val="24"/>
        </w:rPr>
      </w:pPr>
      <w:r w:rsidRPr="00DE6964">
        <w:rPr>
          <w:i w:val="0"/>
          <w:color w:val="000000"/>
          <w:spacing w:val="-1"/>
          <w:sz w:val="24"/>
          <w:szCs w:val="24"/>
        </w:rPr>
        <w:t>pisze proste wzory chemiczne i proste równania chemiczne.</w:t>
      </w:r>
    </w:p>
    <w:p w:rsidR="00DE6964" w:rsidRPr="00DE6964" w:rsidRDefault="00DE6964" w:rsidP="00DE6964">
      <w:pPr>
        <w:shd w:val="clear" w:color="auto" w:fill="FFFFFF"/>
        <w:spacing w:line="610" w:lineRule="exact"/>
        <w:rPr>
          <w:i w:val="0"/>
          <w:color w:val="000000"/>
          <w:spacing w:val="-1"/>
          <w:sz w:val="24"/>
          <w:szCs w:val="24"/>
          <w:u w:val="single"/>
        </w:rPr>
      </w:pPr>
    </w:p>
    <w:p w:rsidR="00DE6964" w:rsidRPr="00DE6964" w:rsidRDefault="00DE6964" w:rsidP="00DE6964">
      <w:pPr>
        <w:shd w:val="clear" w:color="auto" w:fill="FFFFFF"/>
        <w:spacing w:line="610" w:lineRule="exact"/>
        <w:rPr>
          <w:i w:val="0"/>
          <w:color w:val="000000"/>
          <w:spacing w:val="-1"/>
          <w:sz w:val="24"/>
          <w:szCs w:val="24"/>
        </w:rPr>
      </w:pPr>
      <w:bookmarkStart w:id="0" w:name="_GoBack"/>
      <w:bookmarkEnd w:id="0"/>
    </w:p>
    <w:p w:rsidR="00DE6964" w:rsidRPr="00DE6964" w:rsidRDefault="00DE6964" w:rsidP="00DE6964">
      <w:pPr>
        <w:shd w:val="clear" w:color="auto" w:fill="FFFFFF"/>
        <w:spacing w:line="610" w:lineRule="exact"/>
        <w:rPr>
          <w:i w:val="0"/>
          <w:color w:val="000000"/>
          <w:spacing w:val="-1"/>
          <w:sz w:val="24"/>
          <w:szCs w:val="24"/>
        </w:rPr>
      </w:pPr>
    </w:p>
    <w:p w:rsidR="00DE6964" w:rsidRPr="00DE6964" w:rsidRDefault="00DE6964" w:rsidP="00DE6964">
      <w:pPr>
        <w:shd w:val="clear" w:color="auto" w:fill="FFFFFF"/>
        <w:spacing w:line="610" w:lineRule="exact"/>
        <w:rPr>
          <w:i w:val="0"/>
          <w:color w:val="000000"/>
          <w:spacing w:val="-1"/>
          <w:sz w:val="24"/>
          <w:szCs w:val="24"/>
        </w:rPr>
      </w:pPr>
    </w:p>
    <w:p w:rsidR="00DE6964" w:rsidRPr="00DE6964" w:rsidRDefault="00DE6964" w:rsidP="00DE6964">
      <w:pPr>
        <w:shd w:val="clear" w:color="auto" w:fill="FFFFFF"/>
        <w:spacing w:line="610" w:lineRule="exact"/>
        <w:rPr>
          <w:i w:val="0"/>
          <w:color w:val="000000"/>
          <w:spacing w:val="-1"/>
          <w:sz w:val="24"/>
          <w:szCs w:val="24"/>
        </w:rPr>
      </w:pPr>
    </w:p>
    <w:p w:rsidR="00DE6964" w:rsidRPr="00DE6964" w:rsidRDefault="00DE6964" w:rsidP="00DE6964">
      <w:pPr>
        <w:shd w:val="clear" w:color="auto" w:fill="FFFFFF"/>
        <w:spacing w:line="610" w:lineRule="exact"/>
        <w:rPr>
          <w:i w:val="0"/>
          <w:color w:val="000000"/>
          <w:spacing w:val="-1"/>
          <w:sz w:val="24"/>
          <w:szCs w:val="24"/>
        </w:rPr>
      </w:pPr>
    </w:p>
    <w:p w:rsidR="00DE6964" w:rsidRPr="00DE6964" w:rsidRDefault="00DE6964" w:rsidP="00DE6964">
      <w:pPr>
        <w:shd w:val="clear" w:color="auto" w:fill="FFFFFF"/>
        <w:spacing w:line="610" w:lineRule="exact"/>
        <w:rPr>
          <w:i w:val="0"/>
          <w:color w:val="000000"/>
          <w:spacing w:val="-1"/>
          <w:sz w:val="24"/>
          <w:szCs w:val="24"/>
        </w:rPr>
      </w:pPr>
    </w:p>
    <w:p w:rsidR="00DE6964" w:rsidRPr="00DE6964" w:rsidRDefault="00DE6964" w:rsidP="00DE6964">
      <w:pPr>
        <w:rPr>
          <w:i w:val="0"/>
          <w:sz w:val="24"/>
          <w:szCs w:val="24"/>
        </w:rPr>
      </w:pPr>
    </w:p>
    <w:p w:rsidR="00DE6964" w:rsidRPr="00DE6964" w:rsidRDefault="00DE6964" w:rsidP="00DE6964">
      <w:pPr>
        <w:pStyle w:val="Default"/>
      </w:pPr>
    </w:p>
    <w:sectPr w:rsidR="00DE6964" w:rsidRPr="00DE6964" w:rsidSect="00F644C7">
      <w:pgSz w:w="11908" w:h="17333"/>
      <w:pgMar w:top="1678" w:right="565" w:bottom="403" w:left="79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310A8"/>
    <w:multiLevelType w:val="hybridMultilevel"/>
    <w:tmpl w:val="54F0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12ABF"/>
    <w:multiLevelType w:val="hybridMultilevel"/>
    <w:tmpl w:val="43A6C9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64"/>
    <w:rsid w:val="001925D3"/>
    <w:rsid w:val="0086569D"/>
    <w:rsid w:val="00980C0E"/>
    <w:rsid w:val="00CA1124"/>
    <w:rsid w:val="00D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6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6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6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6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Skoczylas</cp:lastModifiedBy>
  <cp:revision>4</cp:revision>
  <dcterms:created xsi:type="dcterms:W3CDTF">2014-08-25T18:35:00Z</dcterms:created>
  <dcterms:modified xsi:type="dcterms:W3CDTF">2015-10-04T18:57:00Z</dcterms:modified>
</cp:coreProperties>
</file>